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99380F" w:rsidRDefault="0099380F" w:rsidP="00050936">
            <w:pPr>
              <w:rPr>
                <w:rFonts w:ascii="Times New Roman" w:eastAsia="Times New Roman" w:hAnsi="Times New Roman"/>
                <w:i/>
                <w:noProof w:val="0"/>
                <w:snapToGrid w:val="0"/>
                <w:szCs w:val="24"/>
                <w:shd w:val="clear" w:color="auto" w:fill="FFFF99"/>
                <w:lang w:eastAsia="ru-RU"/>
              </w:rPr>
            </w:pPr>
            <w:r w:rsidRPr="0099380F">
              <w:rPr>
                <w:rFonts w:ascii="Times New Roman" w:hAnsi="Times New Roman"/>
                <w:i/>
                <w:snapToGrid w:val="0"/>
                <w:szCs w:val="22"/>
              </w:rPr>
              <w:t>Мероприятия по строительству для технологического присоединения потребителей города Благовещенска (заявитель ООО "БМУ ГЭМ") к сетям 10-0,4 кВ</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9F6445" w:rsidP="0099380F">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zCs w:val="24"/>
              </w:rPr>
              <w:t>10</w:t>
            </w:r>
            <w:r w:rsidR="00050936">
              <w:rPr>
                <w:rFonts w:ascii="Times New Roman" w:hAnsi="Times New Roman"/>
                <w:i/>
                <w:szCs w:val="24"/>
              </w:rPr>
              <w:t>6</w:t>
            </w:r>
            <w:r w:rsidR="00F91C3E" w:rsidRPr="00F91C3E">
              <w:rPr>
                <w:rFonts w:ascii="Times New Roman" w:hAnsi="Times New Roman"/>
                <w:i/>
                <w:szCs w:val="24"/>
              </w:rPr>
              <w:t>01-КС ПИР СМР-202</w:t>
            </w:r>
            <w:r w:rsidR="00050936">
              <w:rPr>
                <w:rFonts w:ascii="Times New Roman" w:hAnsi="Times New Roman"/>
                <w:i/>
                <w:szCs w:val="24"/>
              </w:rPr>
              <w:t>3</w:t>
            </w:r>
            <w:r w:rsidR="00F91C3E" w:rsidRPr="00F91C3E">
              <w:rPr>
                <w:rFonts w:ascii="Times New Roman" w:hAnsi="Times New Roman"/>
                <w:i/>
                <w:szCs w:val="24"/>
              </w:rPr>
              <w:t xml:space="preserve">-ДРСК лот </w:t>
            </w:r>
            <w:r w:rsidR="0099380F">
              <w:rPr>
                <w:rFonts w:ascii="Times New Roman" w:hAnsi="Times New Roman"/>
                <w:i/>
                <w:szCs w:val="24"/>
              </w:rPr>
              <w:t>3</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99380F"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4 593 160,15</w:t>
            </w:r>
            <w:r w:rsidR="00050936">
              <w:rPr>
                <w:rFonts w:ascii="Times New Roman" w:eastAsia="Times New Roman" w:hAnsi="Times New Roman"/>
                <w:i/>
                <w:noProof w:val="0"/>
                <w:szCs w:val="24"/>
              </w:rPr>
              <w:t xml:space="preserve">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tbl>
      <w:tblPr>
        <w:tblW w:w="10189" w:type="dxa"/>
        <w:tblLook w:val="04A0" w:firstRow="1" w:lastRow="0" w:firstColumn="1" w:lastColumn="0" w:noHBand="0" w:noVBand="1"/>
      </w:tblPr>
      <w:tblGrid>
        <w:gridCol w:w="1985"/>
        <w:gridCol w:w="5522"/>
        <w:gridCol w:w="2660"/>
        <w:gridCol w:w="22"/>
      </w:tblGrid>
      <w:tr w:rsidR="00A00EC4" w:rsidRPr="00A00EC4" w:rsidTr="00A00EC4">
        <w:trPr>
          <w:trHeight w:val="315"/>
        </w:trPr>
        <w:tc>
          <w:tcPr>
            <w:tcW w:w="10189" w:type="dxa"/>
            <w:gridSpan w:val="4"/>
            <w:tcBorders>
              <w:top w:val="nil"/>
              <w:left w:val="nil"/>
              <w:bottom w:val="nil"/>
              <w:right w:val="nil"/>
            </w:tcBorders>
            <w:shd w:val="clear" w:color="auto" w:fill="auto"/>
            <w:noWrap/>
            <w:vAlign w:val="center"/>
            <w:hideMark/>
          </w:tcPr>
          <w:p w:rsidR="00A00EC4" w:rsidRPr="00A00EC4" w:rsidRDefault="00A00EC4" w:rsidP="00A00EC4">
            <w:pPr>
              <w:jc w:val="cente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СВОДНЫЙ СМЕТНЫЙ РАСЧЕТ</w:t>
            </w:r>
          </w:p>
        </w:tc>
      </w:tr>
      <w:tr w:rsidR="00A00EC4" w:rsidRPr="00A00EC4" w:rsidTr="00A00EC4">
        <w:trPr>
          <w:trHeight w:val="315"/>
        </w:trPr>
        <w:tc>
          <w:tcPr>
            <w:tcW w:w="10189" w:type="dxa"/>
            <w:gridSpan w:val="4"/>
            <w:tcBorders>
              <w:top w:val="nil"/>
              <w:left w:val="nil"/>
              <w:bottom w:val="nil"/>
              <w:right w:val="nil"/>
            </w:tcBorders>
            <w:shd w:val="clear" w:color="auto" w:fill="auto"/>
            <w:noWrap/>
            <w:vAlign w:val="center"/>
            <w:hideMark/>
          </w:tcPr>
          <w:p w:rsidR="00A00EC4" w:rsidRPr="00A00EC4" w:rsidRDefault="00A00EC4" w:rsidP="00A00EC4">
            <w:pPr>
              <w:jc w:val="center"/>
              <w:rPr>
                <w:rFonts w:ascii="Times New Roman" w:eastAsia="Times New Roman" w:hAnsi="Times New Roman"/>
                <w:noProof w:val="0"/>
                <w:color w:val="000000"/>
                <w:szCs w:val="24"/>
                <w:lang w:eastAsia="ru-RU"/>
              </w:rPr>
            </w:pPr>
          </w:p>
        </w:tc>
      </w:tr>
      <w:tr w:rsidR="00A00EC4" w:rsidRPr="00A00EC4" w:rsidTr="00A00EC4">
        <w:trPr>
          <w:trHeight w:val="358"/>
        </w:trPr>
        <w:tc>
          <w:tcPr>
            <w:tcW w:w="10189" w:type="dxa"/>
            <w:gridSpan w:val="4"/>
            <w:tcBorders>
              <w:top w:val="nil"/>
              <w:left w:val="nil"/>
              <w:bottom w:val="nil"/>
              <w:right w:val="nil"/>
            </w:tcBorders>
            <w:shd w:val="clear" w:color="auto" w:fill="auto"/>
            <w:vAlign w:val="center"/>
            <w:hideMark/>
          </w:tcPr>
          <w:p w:rsidR="00A00EC4" w:rsidRPr="00A00EC4" w:rsidRDefault="00A00EC4" w:rsidP="00A00EC4">
            <w:pPr>
              <w:jc w:val="center"/>
              <w:rPr>
                <w:rFonts w:ascii="Times New Roman" w:eastAsia="Times New Roman" w:hAnsi="Times New Roman"/>
                <w:b/>
                <w:bCs/>
                <w:noProof w:val="0"/>
                <w:color w:val="000000"/>
                <w:szCs w:val="24"/>
                <w:lang w:eastAsia="ru-RU"/>
              </w:rPr>
            </w:pPr>
            <w:r w:rsidRPr="00A00EC4">
              <w:rPr>
                <w:rFonts w:ascii="Times New Roman" w:eastAsia="Times New Roman" w:hAnsi="Times New Roman"/>
                <w:b/>
                <w:bCs/>
                <w:noProof w:val="0"/>
                <w:color w:val="000000"/>
                <w:szCs w:val="24"/>
                <w:lang w:eastAsia="ru-RU"/>
              </w:rPr>
              <w:t xml:space="preserve">ЛЭП 10 </w:t>
            </w:r>
            <w:proofErr w:type="spellStart"/>
            <w:r w:rsidRPr="00A00EC4">
              <w:rPr>
                <w:rFonts w:ascii="Times New Roman" w:eastAsia="Times New Roman" w:hAnsi="Times New Roman"/>
                <w:b/>
                <w:bCs/>
                <w:noProof w:val="0"/>
                <w:color w:val="000000"/>
                <w:szCs w:val="24"/>
                <w:lang w:eastAsia="ru-RU"/>
              </w:rPr>
              <w:t>кВ</w:t>
            </w:r>
            <w:proofErr w:type="spellEnd"/>
            <w:r w:rsidRPr="00A00EC4">
              <w:rPr>
                <w:rFonts w:ascii="Times New Roman" w:eastAsia="Times New Roman" w:hAnsi="Times New Roman"/>
                <w:b/>
                <w:bCs/>
                <w:noProof w:val="0"/>
                <w:color w:val="000000"/>
                <w:szCs w:val="24"/>
                <w:lang w:eastAsia="ru-RU"/>
              </w:rPr>
              <w:t xml:space="preserve"> г. Благовещенск (строительство), (ООО "БМУ ГЭМ")</w:t>
            </w:r>
          </w:p>
        </w:tc>
      </w:tr>
      <w:tr w:rsidR="00A00EC4" w:rsidRPr="00A00EC4" w:rsidTr="00A00EC4">
        <w:trPr>
          <w:trHeight w:val="315"/>
        </w:trPr>
        <w:tc>
          <w:tcPr>
            <w:tcW w:w="10189" w:type="dxa"/>
            <w:gridSpan w:val="4"/>
            <w:tcBorders>
              <w:top w:val="nil"/>
              <w:left w:val="nil"/>
              <w:bottom w:val="nil"/>
              <w:right w:val="nil"/>
            </w:tcBorders>
            <w:shd w:val="clear" w:color="auto" w:fill="auto"/>
            <w:noWrap/>
            <w:vAlign w:val="center"/>
            <w:hideMark/>
          </w:tcPr>
          <w:p w:rsidR="00A00EC4" w:rsidRPr="00A00EC4" w:rsidRDefault="00A00EC4" w:rsidP="00A00EC4">
            <w:pPr>
              <w:jc w:val="center"/>
              <w:rPr>
                <w:rFonts w:ascii="Times New Roman" w:eastAsia="Times New Roman" w:hAnsi="Times New Roman"/>
                <w:b/>
                <w:bCs/>
                <w:noProof w:val="0"/>
                <w:color w:val="000000"/>
                <w:szCs w:val="24"/>
                <w:lang w:eastAsia="ru-RU"/>
              </w:rPr>
            </w:pPr>
          </w:p>
        </w:tc>
      </w:tr>
      <w:tr w:rsidR="00A00EC4" w:rsidRPr="00A00EC4" w:rsidTr="00A00EC4">
        <w:trPr>
          <w:gridAfter w:val="1"/>
          <w:wAfter w:w="25" w:type="dxa"/>
          <w:trHeight w:val="671"/>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0EC4" w:rsidRPr="00A00EC4" w:rsidRDefault="00A00EC4" w:rsidP="00A00EC4">
            <w:pPr>
              <w:jc w:val="cente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 локальной сметы</w:t>
            </w:r>
          </w:p>
        </w:tc>
        <w:tc>
          <w:tcPr>
            <w:tcW w:w="5519" w:type="dxa"/>
            <w:tcBorders>
              <w:top w:val="single" w:sz="4" w:space="0" w:color="auto"/>
              <w:left w:val="nil"/>
              <w:bottom w:val="single" w:sz="4" w:space="0" w:color="auto"/>
              <w:right w:val="single" w:sz="4" w:space="0" w:color="auto"/>
            </w:tcBorders>
            <w:shd w:val="clear" w:color="auto" w:fill="auto"/>
            <w:noWrap/>
            <w:vAlign w:val="center"/>
            <w:hideMark/>
          </w:tcPr>
          <w:p w:rsidR="00A00EC4" w:rsidRPr="00A00EC4" w:rsidRDefault="00A00EC4" w:rsidP="00A00EC4">
            <w:pPr>
              <w:jc w:val="cente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Наименование объекта</w:t>
            </w:r>
          </w:p>
        </w:tc>
        <w:tc>
          <w:tcPr>
            <w:tcW w:w="2660" w:type="dxa"/>
            <w:tcBorders>
              <w:top w:val="single" w:sz="4" w:space="0" w:color="auto"/>
              <w:left w:val="nil"/>
              <w:bottom w:val="single" w:sz="4" w:space="0" w:color="auto"/>
              <w:right w:val="single" w:sz="4" w:space="0" w:color="auto"/>
            </w:tcBorders>
            <w:shd w:val="clear" w:color="auto" w:fill="auto"/>
            <w:noWrap/>
            <w:vAlign w:val="center"/>
            <w:hideMark/>
          </w:tcPr>
          <w:p w:rsidR="00A00EC4" w:rsidRPr="00A00EC4" w:rsidRDefault="00A00EC4" w:rsidP="00A00EC4">
            <w:pPr>
              <w:jc w:val="cente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Стоимость без НДС, руб.</w:t>
            </w:r>
          </w:p>
        </w:tc>
      </w:tr>
      <w:tr w:rsidR="00A00EC4" w:rsidRPr="00A00EC4" w:rsidTr="00A00EC4">
        <w:trPr>
          <w:gridAfter w:val="1"/>
          <w:wAfter w:w="25" w:type="dxa"/>
          <w:trHeight w:val="698"/>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A00EC4" w:rsidRPr="00A00EC4" w:rsidRDefault="00A00EC4" w:rsidP="00A00EC4">
            <w:pPr>
              <w:jc w:val="cente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1</w:t>
            </w:r>
          </w:p>
        </w:tc>
        <w:tc>
          <w:tcPr>
            <w:tcW w:w="5519" w:type="dxa"/>
            <w:tcBorders>
              <w:top w:val="nil"/>
              <w:left w:val="nil"/>
              <w:bottom w:val="single" w:sz="4" w:space="0" w:color="auto"/>
              <w:right w:val="single" w:sz="4" w:space="0" w:color="auto"/>
            </w:tcBorders>
            <w:shd w:val="clear" w:color="auto" w:fill="auto"/>
            <w:hideMark/>
          </w:tcPr>
          <w:p w:rsidR="00A00EC4" w:rsidRPr="00A00EC4" w:rsidRDefault="00A00EC4" w:rsidP="00A00EC4">
            <w:pP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 xml:space="preserve">ЛЭП 10 </w:t>
            </w:r>
            <w:proofErr w:type="spellStart"/>
            <w:r w:rsidRPr="00A00EC4">
              <w:rPr>
                <w:rFonts w:ascii="Times New Roman" w:eastAsia="Times New Roman" w:hAnsi="Times New Roman"/>
                <w:noProof w:val="0"/>
                <w:color w:val="000000"/>
                <w:szCs w:val="24"/>
                <w:lang w:eastAsia="ru-RU"/>
              </w:rPr>
              <w:t>кВ</w:t>
            </w:r>
            <w:proofErr w:type="spellEnd"/>
            <w:r w:rsidRPr="00A00EC4">
              <w:rPr>
                <w:rFonts w:ascii="Times New Roman" w:eastAsia="Times New Roman" w:hAnsi="Times New Roman"/>
                <w:noProof w:val="0"/>
                <w:color w:val="000000"/>
                <w:szCs w:val="24"/>
                <w:lang w:eastAsia="ru-RU"/>
              </w:rPr>
              <w:t xml:space="preserve"> г. Благовещенск (строительство), (ООО "БМУ ГЭМ")</w:t>
            </w:r>
          </w:p>
        </w:tc>
        <w:tc>
          <w:tcPr>
            <w:tcW w:w="2660" w:type="dxa"/>
            <w:tcBorders>
              <w:top w:val="nil"/>
              <w:left w:val="nil"/>
              <w:bottom w:val="single" w:sz="4" w:space="0" w:color="auto"/>
              <w:right w:val="single" w:sz="4" w:space="0" w:color="auto"/>
            </w:tcBorders>
            <w:shd w:val="clear" w:color="auto" w:fill="auto"/>
            <w:noWrap/>
            <w:vAlign w:val="center"/>
            <w:hideMark/>
          </w:tcPr>
          <w:p w:rsidR="00A00EC4" w:rsidRPr="00A00EC4" w:rsidRDefault="00A00EC4" w:rsidP="00A00EC4">
            <w:pPr>
              <w:jc w:val="cente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5 797 005,70</w:t>
            </w:r>
          </w:p>
        </w:tc>
      </w:tr>
      <w:tr w:rsidR="00A00EC4" w:rsidRPr="00A00EC4" w:rsidTr="00A00EC4">
        <w:trPr>
          <w:gridAfter w:val="1"/>
          <w:wAfter w:w="25" w:type="dxa"/>
          <w:trHeight w:val="708"/>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A00EC4" w:rsidRPr="00A00EC4" w:rsidRDefault="00A00EC4" w:rsidP="00A00EC4">
            <w:pPr>
              <w:jc w:val="cente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2</w:t>
            </w:r>
          </w:p>
        </w:tc>
        <w:tc>
          <w:tcPr>
            <w:tcW w:w="5519" w:type="dxa"/>
            <w:tcBorders>
              <w:top w:val="nil"/>
              <w:left w:val="nil"/>
              <w:bottom w:val="single" w:sz="4" w:space="0" w:color="auto"/>
              <w:right w:val="single" w:sz="4" w:space="0" w:color="auto"/>
            </w:tcBorders>
            <w:shd w:val="clear" w:color="auto" w:fill="auto"/>
            <w:hideMark/>
          </w:tcPr>
          <w:p w:rsidR="00A00EC4" w:rsidRPr="00A00EC4" w:rsidRDefault="00A00EC4" w:rsidP="00A00EC4">
            <w:pP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 xml:space="preserve">ЛЭП 10 </w:t>
            </w:r>
            <w:proofErr w:type="spellStart"/>
            <w:r w:rsidRPr="00A00EC4">
              <w:rPr>
                <w:rFonts w:ascii="Times New Roman" w:eastAsia="Times New Roman" w:hAnsi="Times New Roman"/>
                <w:noProof w:val="0"/>
                <w:color w:val="000000"/>
                <w:szCs w:val="24"/>
                <w:lang w:eastAsia="ru-RU"/>
              </w:rPr>
              <w:t>кВ</w:t>
            </w:r>
            <w:proofErr w:type="spellEnd"/>
            <w:r w:rsidRPr="00A00EC4">
              <w:rPr>
                <w:rFonts w:ascii="Times New Roman" w:eastAsia="Times New Roman" w:hAnsi="Times New Roman"/>
                <w:noProof w:val="0"/>
                <w:color w:val="000000"/>
                <w:szCs w:val="24"/>
                <w:lang w:eastAsia="ru-RU"/>
              </w:rPr>
              <w:t xml:space="preserve"> г. Благовещенск (строительство), (ООО "БМУ ГЭМ")</w:t>
            </w:r>
          </w:p>
        </w:tc>
        <w:tc>
          <w:tcPr>
            <w:tcW w:w="2660" w:type="dxa"/>
            <w:tcBorders>
              <w:top w:val="nil"/>
              <w:left w:val="nil"/>
              <w:bottom w:val="single" w:sz="4" w:space="0" w:color="auto"/>
              <w:right w:val="single" w:sz="4" w:space="0" w:color="auto"/>
            </w:tcBorders>
            <w:shd w:val="clear" w:color="auto" w:fill="auto"/>
            <w:noWrap/>
            <w:vAlign w:val="center"/>
            <w:hideMark/>
          </w:tcPr>
          <w:p w:rsidR="00A00EC4" w:rsidRPr="00A00EC4" w:rsidRDefault="00A00EC4" w:rsidP="00A00EC4">
            <w:pPr>
              <w:jc w:val="cente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968 444,30</w:t>
            </w:r>
          </w:p>
        </w:tc>
      </w:tr>
      <w:tr w:rsidR="00A00EC4" w:rsidRPr="00A00EC4" w:rsidTr="00A00EC4">
        <w:trPr>
          <w:gridAfter w:val="1"/>
          <w:wAfter w:w="25" w:type="dxa"/>
          <w:trHeight w:val="31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A00EC4" w:rsidRPr="00A00EC4" w:rsidRDefault="00A00EC4" w:rsidP="00A00EC4">
            <w:pP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Итого без учета НДС</w:t>
            </w:r>
          </w:p>
        </w:tc>
        <w:tc>
          <w:tcPr>
            <w:tcW w:w="5519" w:type="dxa"/>
            <w:tcBorders>
              <w:top w:val="nil"/>
              <w:left w:val="nil"/>
              <w:bottom w:val="single" w:sz="4" w:space="0" w:color="auto"/>
              <w:right w:val="single" w:sz="4" w:space="0" w:color="auto"/>
            </w:tcBorders>
            <w:shd w:val="clear" w:color="auto" w:fill="auto"/>
            <w:noWrap/>
            <w:vAlign w:val="center"/>
            <w:hideMark/>
          </w:tcPr>
          <w:p w:rsidR="00A00EC4" w:rsidRPr="00A00EC4" w:rsidRDefault="00A00EC4" w:rsidP="00A00EC4">
            <w:pP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 </w:t>
            </w:r>
            <w:bookmarkStart w:id="0" w:name="_GoBack"/>
            <w:bookmarkEnd w:id="0"/>
          </w:p>
        </w:tc>
        <w:tc>
          <w:tcPr>
            <w:tcW w:w="2660" w:type="dxa"/>
            <w:tcBorders>
              <w:top w:val="nil"/>
              <w:left w:val="nil"/>
              <w:bottom w:val="single" w:sz="4" w:space="0" w:color="auto"/>
              <w:right w:val="single" w:sz="4" w:space="0" w:color="auto"/>
            </w:tcBorders>
            <w:shd w:val="clear" w:color="auto" w:fill="auto"/>
            <w:noWrap/>
            <w:vAlign w:val="center"/>
            <w:hideMark/>
          </w:tcPr>
          <w:p w:rsidR="00A00EC4" w:rsidRPr="00A00EC4" w:rsidRDefault="00A00EC4" w:rsidP="00A00EC4">
            <w:pPr>
              <w:jc w:val="cente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6 765 450,00</w:t>
            </w:r>
          </w:p>
        </w:tc>
      </w:tr>
      <w:tr w:rsidR="00A00EC4" w:rsidRPr="00A00EC4" w:rsidTr="00A00EC4">
        <w:trPr>
          <w:gridAfter w:val="1"/>
          <w:wAfter w:w="22" w:type="dxa"/>
          <w:trHeight w:val="315"/>
        </w:trPr>
        <w:tc>
          <w:tcPr>
            <w:tcW w:w="750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0EC4" w:rsidRPr="00A00EC4" w:rsidRDefault="00A00EC4" w:rsidP="00A00EC4">
            <w:pP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Стоимость оборудования, передаваемого в монтаж Заказчиком, руб. без учета НДС</w:t>
            </w:r>
          </w:p>
        </w:tc>
        <w:tc>
          <w:tcPr>
            <w:tcW w:w="2660" w:type="dxa"/>
            <w:tcBorders>
              <w:top w:val="nil"/>
              <w:left w:val="nil"/>
              <w:bottom w:val="single" w:sz="4" w:space="0" w:color="auto"/>
              <w:right w:val="single" w:sz="4" w:space="0" w:color="auto"/>
            </w:tcBorders>
            <w:shd w:val="clear" w:color="auto" w:fill="auto"/>
            <w:noWrap/>
            <w:vAlign w:val="center"/>
            <w:hideMark/>
          </w:tcPr>
          <w:p w:rsidR="00A00EC4" w:rsidRPr="00A00EC4" w:rsidRDefault="00A00EC4" w:rsidP="00A00EC4">
            <w:pPr>
              <w:jc w:val="cente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552 100,56</w:t>
            </w:r>
          </w:p>
        </w:tc>
      </w:tr>
      <w:tr w:rsidR="00A00EC4" w:rsidRPr="00A00EC4" w:rsidTr="00A00EC4">
        <w:trPr>
          <w:gridAfter w:val="1"/>
          <w:wAfter w:w="22" w:type="dxa"/>
          <w:trHeight w:val="315"/>
        </w:trPr>
        <w:tc>
          <w:tcPr>
            <w:tcW w:w="750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0EC4" w:rsidRPr="00A00EC4" w:rsidRDefault="00A00EC4" w:rsidP="00A00EC4">
            <w:pP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Стоимость материалов, передаваемого в монтаж Заказчиком, руб. без учета НДС</w:t>
            </w:r>
          </w:p>
        </w:tc>
        <w:tc>
          <w:tcPr>
            <w:tcW w:w="2660" w:type="dxa"/>
            <w:tcBorders>
              <w:top w:val="nil"/>
              <w:left w:val="nil"/>
              <w:bottom w:val="single" w:sz="4" w:space="0" w:color="auto"/>
              <w:right w:val="single" w:sz="4" w:space="0" w:color="auto"/>
            </w:tcBorders>
            <w:shd w:val="clear" w:color="auto" w:fill="auto"/>
            <w:noWrap/>
            <w:vAlign w:val="center"/>
            <w:hideMark/>
          </w:tcPr>
          <w:p w:rsidR="00A00EC4" w:rsidRPr="00A00EC4" w:rsidRDefault="00A00EC4" w:rsidP="00A00EC4">
            <w:pPr>
              <w:jc w:val="cente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1 620 189,29</w:t>
            </w:r>
          </w:p>
        </w:tc>
      </w:tr>
      <w:tr w:rsidR="00A00EC4" w:rsidRPr="00A00EC4" w:rsidTr="00A00EC4">
        <w:trPr>
          <w:gridAfter w:val="1"/>
          <w:wAfter w:w="22" w:type="dxa"/>
          <w:trHeight w:val="315"/>
        </w:trPr>
        <w:tc>
          <w:tcPr>
            <w:tcW w:w="75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0EC4" w:rsidRPr="00A00EC4" w:rsidRDefault="00A00EC4" w:rsidP="00A00EC4">
            <w:pP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Итого без учета оборудования, передаваемого в монтаж Заказчиком, руб. без учета НДС</w:t>
            </w:r>
          </w:p>
        </w:tc>
        <w:tc>
          <w:tcPr>
            <w:tcW w:w="2660" w:type="dxa"/>
            <w:tcBorders>
              <w:top w:val="nil"/>
              <w:left w:val="nil"/>
              <w:bottom w:val="single" w:sz="4" w:space="0" w:color="auto"/>
              <w:right w:val="single" w:sz="4" w:space="0" w:color="auto"/>
            </w:tcBorders>
            <w:shd w:val="clear" w:color="auto" w:fill="auto"/>
            <w:noWrap/>
            <w:vAlign w:val="center"/>
            <w:hideMark/>
          </w:tcPr>
          <w:p w:rsidR="00A00EC4" w:rsidRPr="00A00EC4" w:rsidRDefault="00A00EC4" w:rsidP="00A00EC4">
            <w:pPr>
              <w:jc w:val="center"/>
              <w:rPr>
                <w:rFonts w:ascii="Times New Roman" w:eastAsia="Times New Roman" w:hAnsi="Times New Roman"/>
                <w:noProof w:val="0"/>
                <w:color w:val="000000"/>
                <w:szCs w:val="24"/>
                <w:lang w:eastAsia="ru-RU"/>
              </w:rPr>
            </w:pPr>
            <w:r w:rsidRPr="00A00EC4">
              <w:rPr>
                <w:rFonts w:ascii="Times New Roman" w:eastAsia="Times New Roman" w:hAnsi="Times New Roman"/>
                <w:noProof w:val="0"/>
                <w:color w:val="000000"/>
                <w:szCs w:val="24"/>
                <w:lang w:eastAsia="ru-RU"/>
              </w:rPr>
              <w:t>4 593 160,15</w:t>
            </w:r>
          </w:p>
        </w:tc>
      </w:tr>
    </w:tbl>
    <w:p w:rsidR="00C13822" w:rsidRDefault="00C13822" w:rsidP="00A00EC4">
      <w:pPr>
        <w:contextualSpacing/>
        <w:jc w:val="both"/>
        <w:rPr>
          <w:rFonts w:ascii="Times New Roman" w:eastAsia="Calibri" w:hAnsi="Times New Roman"/>
          <w:noProof w:val="0"/>
          <w:sz w:val="26"/>
          <w:szCs w:val="26"/>
        </w:rPr>
      </w:pPr>
    </w:p>
    <w:sectPr w:rsid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2B6" w:rsidRDefault="004272B6">
      <w:r>
        <w:separator/>
      </w:r>
    </w:p>
  </w:endnote>
  <w:endnote w:type="continuationSeparator" w:id="0">
    <w:p w:rsidR="004272B6" w:rsidRDefault="0042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20002A87" w:usb1="80000000" w:usb2="00000008"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4000ACFF" w:usb2="00000001" w:usb3="00000000" w:csb0="000001FF" w:csb1="00000000"/>
  </w:font>
  <w:font w:name="MS Gothic">
    <w:altName w:val="?l?r ?S?V?b?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2B6" w:rsidRDefault="004272B6">
      <w:r>
        <w:separator/>
      </w:r>
    </w:p>
  </w:footnote>
  <w:footnote w:type="continuationSeparator" w:id="0">
    <w:p w:rsidR="004272B6" w:rsidRDefault="00427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A00EC4">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50936"/>
    <w:rsid w:val="00063CD1"/>
    <w:rsid w:val="00092EEC"/>
    <w:rsid w:val="000B56DF"/>
    <w:rsid w:val="000E0F40"/>
    <w:rsid w:val="000E7187"/>
    <w:rsid w:val="000F21ED"/>
    <w:rsid w:val="00104B16"/>
    <w:rsid w:val="00105183"/>
    <w:rsid w:val="00111D3D"/>
    <w:rsid w:val="001225B1"/>
    <w:rsid w:val="00127B64"/>
    <w:rsid w:val="001353BB"/>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3F5F46"/>
    <w:rsid w:val="00402A46"/>
    <w:rsid w:val="00415278"/>
    <w:rsid w:val="004272B6"/>
    <w:rsid w:val="00457B4B"/>
    <w:rsid w:val="0049024A"/>
    <w:rsid w:val="004B7C44"/>
    <w:rsid w:val="004C2077"/>
    <w:rsid w:val="004C2248"/>
    <w:rsid w:val="004E464F"/>
    <w:rsid w:val="004F4D81"/>
    <w:rsid w:val="004F78BF"/>
    <w:rsid w:val="00510C31"/>
    <w:rsid w:val="005158A2"/>
    <w:rsid w:val="0052278B"/>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6450"/>
    <w:rsid w:val="0095701B"/>
    <w:rsid w:val="009732BF"/>
    <w:rsid w:val="0097396D"/>
    <w:rsid w:val="0099380F"/>
    <w:rsid w:val="009C129A"/>
    <w:rsid w:val="009D7410"/>
    <w:rsid w:val="009E568D"/>
    <w:rsid w:val="009F6445"/>
    <w:rsid w:val="00A00EC4"/>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07E8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15FE6"/>
    <w:rsid w:val="00D41DF7"/>
    <w:rsid w:val="00D475C4"/>
    <w:rsid w:val="00D6795A"/>
    <w:rsid w:val="00DB3B39"/>
    <w:rsid w:val="00DB6785"/>
    <w:rsid w:val="00DE30DF"/>
    <w:rsid w:val="00DE3F5B"/>
    <w:rsid w:val="00DE7684"/>
    <w:rsid w:val="00DF4D67"/>
    <w:rsid w:val="00E15367"/>
    <w:rsid w:val="00E43F77"/>
    <w:rsid w:val="00E46755"/>
    <w:rsid w:val="00E52742"/>
    <w:rsid w:val="00E60255"/>
    <w:rsid w:val="00E821AF"/>
    <w:rsid w:val="00E90A07"/>
    <w:rsid w:val="00EA479A"/>
    <w:rsid w:val="00EA5E21"/>
    <w:rsid w:val="00EE12AF"/>
    <w:rsid w:val="00F204F1"/>
    <w:rsid w:val="00F31D5D"/>
    <w:rsid w:val="00F335C9"/>
    <w:rsid w:val="00F65315"/>
    <w:rsid w:val="00F7595B"/>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26534677">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538128072">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483159296">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5B691-30A2-4EBE-8920-48473FAD1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177</Words>
  <Characters>1014</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Шурыгин Алексей Сергеевич</cp:lastModifiedBy>
  <cp:revision>26</cp:revision>
  <cp:lastPrinted>2021-07-07T23:33:00Z</cp:lastPrinted>
  <dcterms:created xsi:type="dcterms:W3CDTF">2021-07-05T12:53:00Z</dcterms:created>
  <dcterms:modified xsi:type="dcterms:W3CDTF">2023-02-03T07:15:00Z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-446459693</vt:i4>
  </property>
  <property fmtid="{D5CDD505-2E9C-101B-9397-08002B2CF9AE}" pid="3" name="_NewReviewCycle">
    <vt:lpwstr/>
  </property>
  <property fmtid="{D5CDD505-2E9C-101B-9397-08002B2CF9AE}" pid="4" name="_EmailSubject">
    <vt:lpwstr/>
  </property>
  <property fmtid="{D5CDD505-2E9C-101B-9397-08002B2CF9AE}" pid="5" name="_AuthorEmail">
    <vt:lpwstr>Meshkov-SYU@amur.drsk.ru</vt:lpwstr>
  </property>
  <property fmtid="{D5CDD505-2E9C-101B-9397-08002B2CF9AE}" pid="6" name="_AuthorEmailDisplayName">
    <vt:lpwstr>Мешков С.Ю.</vt:lpwstr>
  </property>
  <property fmtid="{D5CDD505-2E9C-101B-9397-08002B2CF9AE}" pid="7" name="_ReviewingToolsShownOnce">
    <vt:lpwstr/>
  </property>
</Properties>
</file>